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EF2" w:rsidRPr="002A5D67" w:rsidRDefault="00F92EF2">
      <w:pPr>
        <w:spacing w:line="216" w:lineRule="exact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13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057"/>
      </w:tblGrid>
      <w:tr w:rsidR="00F92EF2" w:rsidRPr="002A5D67" w:rsidTr="0024618B">
        <w:trPr>
          <w:trHeight w:val="43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EF2" w:rsidRPr="002A5D67" w:rsidRDefault="00F039E8" w:rsidP="00933E2D">
            <w:pPr>
              <w:spacing w:line="43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  <w:sz w:val="36"/>
              </w:rPr>
              <w:t>互联互通城市列表</w:t>
            </w:r>
          </w:p>
        </w:tc>
      </w:tr>
      <w:tr w:rsidR="00F92EF2" w:rsidRPr="002A5D67" w:rsidTr="0024618B">
        <w:trPr>
          <w:trHeight w:val="132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11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11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省（直辖市）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59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城市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北京市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天津市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A5D67" w:rsidRDefault="004067EC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3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河北省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石家庄市、承德市、张家口市、秦皇岛市、唐山市（部分线路）、廊坊市、保定市、沧州市、衡水市、邢台市、邯郸市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山西省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阳泉市、长治市、晋中市、忻州市、临汾市 、运城市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内蒙古自治区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呼和浩特市（部分线路）、包头市、鄂尔多斯市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辽宁省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沈阳市、营口市、锦州市、丹东市、鞍山市 、盘锦市、朝阳市、铁岭市、葫芦岛市、大连市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、抚顺市、辽阳市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兴城市、本溪市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吉林省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长春市、吉林市、四平市、辽源市、通化市、白山市、松</w:t>
            </w:r>
            <w:bookmarkStart w:id="0" w:name="_GoBack"/>
            <w:bookmarkEnd w:id="0"/>
            <w:r w:rsidRPr="002A5D67">
              <w:rPr>
                <w:rFonts w:asciiTheme="minorEastAsia" w:eastAsiaTheme="minorEastAsia" w:hAnsiTheme="minorEastAsia" w:hint="eastAsia"/>
              </w:rPr>
              <w:t>原市、白城市、延边朝鲜族自治州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、长白山管委会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黑龙江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哈尔滨市（部分线路）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3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上海市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部分线路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江苏省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南京市、无锡市、徐州市、常州市、苏州市、南通市、连云港市、淮安市、盐城市、扬州市、镇江市、泰州市、宿迁市、昆山市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常熟市、江阴市、宜兴市、太仓市</w:t>
            </w:r>
          </w:p>
        </w:tc>
      </w:tr>
      <w:tr w:rsidR="00F92EF2" w:rsidRPr="002A5D67" w:rsidTr="0024618B">
        <w:trPr>
          <w:trHeight w:val="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浙江省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杭州市（部分线路）、温州市、嘉兴市、台州市 、绍兴市、丽水市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、宁波市（部分线路）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湖州市、长兴市、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金华市</w:t>
            </w:r>
            <w:r w:rsidR="00FB1181" w:rsidRPr="002A5D67">
              <w:rPr>
                <w:rFonts w:asciiTheme="minorEastAsia" w:eastAsiaTheme="minorEastAsia" w:hAnsiTheme="minorEastAsia"/>
              </w:rPr>
              <w:t>、义乌市、舟山市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安徽省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蚌埠市、滁州市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淮南市、阜阳市</w:t>
            </w:r>
            <w:r w:rsidR="002B5772">
              <w:rPr>
                <w:rFonts w:asciiTheme="minorEastAsia" w:eastAsiaTheme="minorEastAsia" w:hAnsiTheme="minorEastAsia" w:hint="eastAsia"/>
              </w:rPr>
              <w:t>、</w:t>
            </w:r>
            <w:r w:rsidR="002B5772">
              <w:rPr>
                <w:rFonts w:asciiTheme="minorEastAsia" w:eastAsiaTheme="minorEastAsia" w:hAnsiTheme="minorEastAsia"/>
              </w:rPr>
              <w:t>马鞍山市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福建省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福州市、厦门市、漳州市、泉州市、三明市、莆田市、南平市、龙岩市、宁德市、平潭综合实验区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晋江市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江西省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南昌市（部分线路）、赣州市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、吉安市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鹰潭市、九江市</w:t>
            </w:r>
            <w:r w:rsidR="002B5772">
              <w:rPr>
                <w:rFonts w:asciiTheme="minorEastAsia" w:eastAsiaTheme="minorEastAsia" w:hAnsiTheme="minorEastAsia" w:hint="eastAsia"/>
              </w:rPr>
              <w:t>、</w:t>
            </w:r>
            <w:r w:rsidR="002B5772">
              <w:rPr>
                <w:rFonts w:asciiTheme="minorEastAsia" w:eastAsiaTheme="minorEastAsia" w:hAnsiTheme="minorEastAsia"/>
              </w:rPr>
              <w:t>萍乡市、宜春市、上饶市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6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山东省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B5772" w:rsidRDefault="00F039E8" w:rsidP="002B5772">
            <w:pPr>
              <w:spacing w:line="253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青岛市、枣庄市</w:t>
            </w:r>
            <w:r w:rsidRPr="002A5D67">
              <w:rPr>
                <w:rFonts w:asciiTheme="minorEastAsia" w:eastAsiaTheme="minorEastAsia" w:hAnsiTheme="minorEastAsia"/>
              </w:rPr>
              <w:t>(</w:t>
            </w:r>
            <w:r w:rsidRPr="002A5D67">
              <w:rPr>
                <w:rFonts w:asciiTheme="minorEastAsia" w:eastAsiaTheme="minorEastAsia" w:hAnsiTheme="minorEastAsia" w:hint="eastAsia"/>
              </w:rPr>
              <w:t>部分线路</w:t>
            </w:r>
            <w:r w:rsidRPr="002A5D67">
              <w:rPr>
                <w:rFonts w:asciiTheme="minorEastAsia" w:eastAsiaTheme="minorEastAsia" w:hAnsiTheme="minorEastAsia"/>
              </w:rPr>
              <w:t>)</w:t>
            </w:r>
            <w:r w:rsidRPr="002A5D67">
              <w:rPr>
                <w:rFonts w:asciiTheme="minorEastAsia" w:eastAsiaTheme="minorEastAsia" w:hAnsiTheme="minorEastAsia" w:hint="eastAsia"/>
              </w:rPr>
              <w:t>、威海市、临沂市、德州市 、菏泽市</w:t>
            </w:r>
            <w:r w:rsidR="002B5772">
              <w:rPr>
                <w:rFonts w:asciiTheme="minorEastAsia" w:eastAsiaTheme="minorEastAsia" w:hAnsiTheme="minorEastAsia" w:hint="eastAsia"/>
              </w:rPr>
              <w:t>、</w:t>
            </w:r>
            <w:r w:rsidR="002B5772">
              <w:rPr>
                <w:rFonts w:asciiTheme="minorEastAsia" w:eastAsiaTheme="minorEastAsia" w:hAnsiTheme="minorEastAsia"/>
              </w:rPr>
              <w:t>滨州市</w:t>
            </w:r>
          </w:p>
        </w:tc>
      </w:tr>
      <w:tr w:rsidR="00F92EF2" w:rsidRPr="002A5D67" w:rsidTr="0024618B">
        <w:trPr>
          <w:trHeight w:val="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河南省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B5772" w:rsidRDefault="00F039E8" w:rsidP="002B5772">
            <w:pPr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洛阳市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、平顶山市、安阳市、新乡市、焦作市、许昌市、商丘市、信阳市、驻马店市、濮阳市、开封市、济源市、南阳市、漯河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市、三门峡</w:t>
            </w:r>
            <w:r w:rsidR="002B5772">
              <w:rPr>
                <w:rFonts w:asciiTheme="minorEastAsia" w:eastAsiaTheme="minorEastAsia" w:hAnsiTheme="minorEastAsia" w:hint="eastAsia"/>
              </w:rPr>
              <w:t>市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、鹤壁市、周口市、</w:t>
            </w:r>
            <w:r w:rsidR="002B5772" w:rsidRPr="002A5D67">
              <w:rPr>
                <w:rFonts w:asciiTheme="minorEastAsia" w:eastAsiaTheme="minorEastAsia" w:hAnsiTheme="minorEastAsia"/>
              </w:rPr>
              <w:t>郑州市、荥</w:t>
            </w:r>
            <w:r w:rsidR="002B5772" w:rsidRPr="002A5D67">
              <w:rPr>
                <w:rFonts w:asciiTheme="minorEastAsia" w:eastAsiaTheme="minorEastAsia" w:hAnsiTheme="minorEastAsia" w:hint="eastAsia"/>
              </w:rPr>
              <w:t>阳</w:t>
            </w:r>
            <w:r w:rsidR="002B5772" w:rsidRPr="002A5D67">
              <w:rPr>
                <w:rFonts w:asciiTheme="minorEastAsia" w:eastAsiaTheme="minorEastAsia" w:hAnsiTheme="minorEastAsia"/>
              </w:rPr>
              <w:t>市、新郑市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湖北省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7107B6" w:rsidRDefault="00F039E8" w:rsidP="007107B6">
            <w:pPr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荆门市、黄石市、咸宁市、随州市、潜江市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十堰市</w:t>
            </w:r>
            <w:r w:rsidR="007107B6">
              <w:rPr>
                <w:rFonts w:asciiTheme="minorEastAsia" w:eastAsiaTheme="minorEastAsia" w:hAnsiTheme="minorEastAsia" w:hint="eastAsia"/>
              </w:rPr>
              <w:t>、</w:t>
            </w:r>
            <w:r w:rsidR="007107B6">
              <w:rPr>
                <w:rFonts w:asciiTheme="minorEastAsia" w:eastAsiaTheme="minorEastAsia" w:hAnsiTheme="minorEastAsia"/>
              </w:rPr>
              <w:t>襄阳市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湖南省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7107B6" w:rsidRDefault="00FB1181" w:rsidP="007107B6">
            <w:pPr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永州</w:t>
            </w:r>
            <w:r w:rsidRPr="002A5D67">
              <w:rPr>
                <w:rFonts w:asciiTheme="minorEastAsia" w:eastAsiaTheme="minorEastAsia" w:hAnsiTheme="minorEastAsia"/>
              </w:rPr>
              <w:t>市、株洲市、湘潭市、望城</w:t>
            </w:r>
            <w:r w:rsidR="00476137">
              <w:rPr>
                <w:rFonts w:asciiTheme="minorEastAsia" w:eastAsiaTheme="minorEastAsia" w:hAnsiTheme="minorEastAsia" w:hint="eastAsia"/>
              </w:rPr>
              <w:t>、</w:t>
            </w:r>
            <w:r w:rsidR="00476137">
              <w:rPr>
                <w:rFonts w:asciiTheme="minorEastAsia" w:eastAsiaTheme="minorEastAsia" w:hAnsiTheme="minorEastAsia"/>
              </w:rPr>
              <w:t>张家界</w:t>
            </w:r>
            <w:r w:rsidR="007107B6">
              <w:rPr>
                <w:rFonts w:asciiTheme="minorEastAsia" w:eastAsiaTheme="minorEastAsia" w:hAnsiTheme="minorEastAsia" w:hint="eastAsia"/>
              </w:rPr>
              <w:t>市</w:t>
            </w:r>
          </w:p>
        </w:tc>
      </w:tr>
      <w:tr w:rsidR="00F92EF2" w:rsidRPr="002A5D67" w:rsidTr="0024618B">
        <w:trPr>
          <w:trHeight w:val="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广东省</w:t>
            </w:r>
          </w:p>
        </w:tc>
        <w:tc>
          <w:tcPr>
            <w:tcW w:w="1205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7107B6" w:rsidRDefault="00F039E8" w:rsidP="007107B6">
            <w:pPr>
              <w:spacing w:line="253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中山市</w:t>
            </w:r>
            <w:r w:rsidRPr="002A5D67">
              <w:rPr>
                <w:rFonts w:asciiTheme="minorEastAsia" w:eastAsiaTheme="minorEastAsia" w:hAnsiTheme="minorEastAsia" w:hint="eastAsia"/>
                <w:w w:val="97"/>
              </w:rPr>
              <w:t>、</w:t>
            </w:r>
            <w:r w:rsidRPr="002A5D67">
              <w:rPr>
                <w:rFonts w:asciiTheme="minorEastAsia" w:eastAsiaTheme="minorEastAsia" w:hAnsiTheme="minorEastAsia" w:hint="eastAsia"/>
              </w:rPr>
              <w:t>韶关市（部分线路）、河源市（部分线路）、惠州市（部分线路）、江门市（部分线路）、云浮市（部分线路）、揭阳市</w:t>
            </w:r>
            <w:r w:rsidRPr="002A5D67">
              <w:rPr>
                <w:rFonts w:asciiTheme="minorEastAsia" w:eastAsiaTheme="minorEastAsia" w:hAnsiTheme="minorEastAsia"/>
              </w:rPr>
              <w:t>(</w:t>
            </w:r>
            <w:r w:rsidRPr="002A5D67">
              <w:rPr>
                <w:rFonts w:asciiTheme="minorEastAsia" w:eastAsiaTheme="minorEastAsia" w:hAnsiTheme="minorEastAsia" w:hint="eastAsia"/>
              </w:rPr>
              <w:t>部分</w:t>
            </w:r>
            <w:r w:rsidR="00F21A51" w:rsidRPr="002A5D67">
              <w:rPr>
                <w:rFonts w:asciiTheme="minorEastAsia" w:eastAsiaTheme="minorEastAsia" w:hAnsiTheme="minorEastAsia" w:hint="eastAsia"/>
              </w:rPr>
              <w:t>线路</w:t>
            </w:r>
            <w:r w:rsidR="00F21A51" w:rsidRPr="002A5D67">
              <w:rPr>
                <w:rFonts w:asciiTheme="minorEastAsia" w:eastAsiaTheme="minorEastAsia" w:hAnsiTheme="minorEastAsia"/>
              </w:rPr>
              <w:t>)</w:t>
            </w:r>
            <w:r w:rsidR="00F21A51" w:rsidRPr="002A5D67">
              <w:rPr>
                <w:rFonts w:asciiTheme="minorEastAsia" w:eastAsiaTheme="minorEastAsia" w:hAnsiTheme="minorEastAsia" w:hint="eastAsia"/>
              </w:rPr>
              <w:t>、肇庆市（部分线路）、</w:t>
            </w:r>
            <w:r w:rsidR="00F21A51" w:rsidRPr="002A5D67">
              <w:rPr>
                <w:rFonts w:asciiTheme="minorEastAsia" w:eastAsiaTheme="minorEastAsia" w:hAnsiTheme="minorEastAsia"/>
              </w:rPr>
              <w:t>湛江市</w:t>
            </w:r>
            <w:r w:rsidR="007107B6">
              <w:rPr>
                <w:rFonts w:asciiTheme="minorEastAsia" w:eastAsiaTheme="minorEastAsia" w:hAnsiTheme="minorEastAsia" w:hint="eastAsia"/>
              </w:rPr>
              <w:t>、</w:t>
            </w:r>
            <w:r w:rsidR="007107B6">
              <w:rPr>
                <w:rFonts w:asciiTheme="minorEastAsia" w:eastAsiaTheme="minorEastAsia" w:hAnsiTheme="minorEastAsia"/>
              </w:rPr>
              <w:t>广州市</w:t>
            </w:r>
            <w:r w:rsidR="007107B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="007107B6">
              <w:rPr>
                <w:rFonts w:asciiTheme="minorEastAsia" w:eastAsiaTheme="minorEastAsia" w:hAnsiTheme="minorEastAsia" w:hint="eastAsia"/>
              </w:rPr>
              <w:t>、</w:t>
            </w:r>
            <w:r w:rsidR="007107B6">
              <w:rPr>
                <w:rFonts w:asciiTheme="minorEastAsia" w:eastAsiaTheme="minorEastAsia" w:hAnsiTheme="minorEastAsia"/>
              </w:rPr>
              <w:t>深圳市、珠海市</w:t>
            </w:r>
          </w:p>
        </w:tc>
      </w:tr>
      <w:tr w:rsidR="00F92EF2" w:rsidRPr="002A5D67" w:rsidTr="0024618B">
        <w:trPr>
          <w:trHeight w:val="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  <w:tc>
          <w:tcPr>
            <w:tcW w:w="1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</w:tr>
    </w:tbl>
    <w:p w:rsidR="00F92EF2" w:rsidRPr="008C7156" w:rsidRDefault="00F92EF2">
      <w:pPr>
        <w:jc w:val="left"/>
        <w:rPr>
          <w:rFonts w:asciiTheme="minorEastAsia" w:eastAsiaTheme="minorEastAsia" w:hAnsiTheme="minorEastAsia"/>
          <w:sz w:val="24"/>
        </w:rPr>
        <w:sectPr w:rsidR="00F92EF2" w:rsidRPr="008C7156">
          <w:pgSz w:w="16840" w:h="11906" w:orient="landscape"/>
          <w:pgMar w:top="1440" w:right="1500" w:bottom="1440" w:left="1440" w:header="720" w:footer="720" w:gutter="0"/>
          <w:cols w:space="720" w:equalWidth="0">
            <w:col w:w="13900"/>
          </w:cols>
        </w:sectPr>
      </w:pPr>
    </w:p>
    <w:p w:rsidR="00F92EF2" w:rsidRPr="002A5D67" w:rsidRDefault="00F92EF2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bookmarkStart w:id="1" w:name="page2"/>
      <w:bookmarkEnd w:id="1"/>
    </w:p>
    <w:tbl>
      <w:tblPr>
        <w:tblW w:w="13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2047"/>
      </w:tblGrid>
      <w:tr w:rsidR="00F92EF2" w:rsidRPr="002A5D67" w:rsidTr="0024618B">
        <w:trPr>
          <w:trHeight w:val="270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691C06" w:rsidRDefault="00691C06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广西省</w:t>
            </w:r>
          </w:p>
        </w:tc>
        <w:tc>
          <w:tcPr>
            <w:tcW w:w="12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691C06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南宁市、北海市、防城港市、钦州市（部分线路）、贵港市、玉林市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691C06" w:rsidRDefault="00691C06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海南省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691C06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海口市（部分线路）、三亚市、儋州市 、文昌市</w:t>
            </w:r>
          </w:p>
        </w:tc>
      </w:tr>
      <w:tr w:rsidR="00691C06" w:rsidRPr="002A5D67" w:rsidTr="00691C06">
        <w:trPr>
          <w:trHeight w:val="7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691C06" w:rsidRPr="002A5D67" w:rsidRDefault="00691C06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691C06" w:rsidRPr="002A5D67" w:rsidRDefault="00691C06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691C06">
        <w:trPr>
          <w:trHeight w:val="378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691C06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重庆市</w:t>
            </w: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691C06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部分线路</w:t>
            </w: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四川省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成都市、泸州市、内江市 、绵阳市、遂宁市、乐山市、南充市、自贡市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8C7156">
              <w:rPr>
                <w:rFonts w:asciiTheme="minorEastAsia" w:eastAsiaTheme="minorEastAsia" w:hAnsiTheme="minorEastAsia"/>
              </w:rPr>
              <w:t>江油市、</w:t>
            </w:r>
            <w:r w:rsidR="00FB1181" w:rsidRPr="002A5D67">
              <w:rPr>
                <w:rFonts w:asciiTheme="minorEastAsia" w:eastAsiaTheme="minorEastAsia" w:hAnsiTheme="minorEastAsia"/>
              </w:rPr>
              <w:t>阆中市</w:t>
            </w:r>
            <w:r w:rsidR="00476137">
              <w:rPr>
                <w:rFonts w:asciiTheme="minorEastAsia" w:eastAsiaTheme="minorEastAsia" w:hAnsiTheme="minorEastAsia" w:hint="eastAsia"/>
              </w:rPr>
              <w:t>、</w:t>
            </w:r>
            <w:r w:rsidR="00476137">
              <w:rPr>
                <w:rFonts w:asciiTheme="minorEastAsia" w:eastAsiaTheme="minorEastAsia" w:hAnsiTheme="minorEastAsia"/>
              </w:rPr>
              <w:t>攀枝花、德阳市、宜宾市、广安市、达州市、雅安市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="00476137">
              <w:rPr>
                <w:rFonts w:asciiTheme="minorEastAsia" w:eastAsiaTheme="minorEastAsia" w:hAnsiTheme="minorEastAsia"/>
              </w:rPr>
              <w:t>、</w:t>
            </w:r>
            <w:r w:rsidR="00476137">
              <w:rPr>
                <w:rFonts w:asciiTheme="minorEastAsia" w:eastAsiaTheme="minorEastAsia" w:hAnsiTheme="minorEastAsia" w:hint="eastAsia"/>
              </w:rPr>
              <w:t>眉山</w:t>
            </w:r>
            <w:r w:rsidR="00476137">
              <w:rPr>
                <w:rFonts w:asciiTheme="minorEastAsia" w:eastAsiaTheme="minorEastAsia" w:hAnsiTheme="minorEastAsia"/>
              </w:rPr>
              <w:t>市、甘孜州（</w:t>
            </w:r>
            <w:r w:rsidR="00476137">
              <w:rPr>
                <w:rFonts w:asciiTheme="minorEastAsia" w:eastAsiaTheme="minorEastAsia" w:hAnsiTheme="minorEastAsia" w:hint="eastAsia"/>
              </w:rPr>
              <w:t>康定市</w:t>
            </w:r>
            <w:r w:rsidR="00476137">
              <w:rPr>
                <w:rFonts w:asciiTheme="minorEastAsia" w:eastAsiaTheme="minorEastAsia" w:hAnsiTheme="minorEastAsia"/>
              </w:rPr>
              <w:t>）</w:t>
            </w:r>
            <w:r w:rsidR="00476137">
              <w:rPr>
                <w:rFonts w:asciiTheme="minorEastAsia" w:eastAsiaTheme="minorEastAsia" w:hAnsiTheme="minorEastAsia" w:hint="eastAsia"/>
              </w:rPr>
              <w:t>、</w:t>
            </w:r>
            <w:r w:rsidR="008C7156">
              <w:rPr>
                <w:rFonts w:asciiTheme="minorEastAsia" w:eastAsiaTheme="minorEastAsia" w:hAnsiTheme="minorEastAsia"/>
              </w:rPr>
              <w:t>凉山</w:t>
            </w:r>
            <w:r w:rsidR="008C7156">
              <w:rPr>
                <w:rFonts w:asciiTheme="minorEastAsia" w:eastAsiaTheme="minorEastAsia" w:hAnsiTheme="minorEastAsia" w:hint="eastAsia"/>
              </w:rPr>
              <w:t>州</w:t>
            </w:r>
            <w:r w:rsidR="00476137">
              <w:rPr>
                <w:rFonts w:asciiTheme="minorEastAsia" w:eastAsiaTheme="minorEastAsia" w:hAnsiTheme="minorEastAsia"/>
              </w:rPr>
              <w:t>（</w:t>
            </w:r>
            <w:r w:rsidR="00476137">
              <w:rPr>
                <w:rFonts w:asciiTheme="minorEastAsia" w:eastAsiaTheme="minorEastAsia" w:hAnsiTheme="minorEastAsia" w:hint="eastAsia"/>
              </w:rPr>
              <w:t>西昌市</w:t>
            </w:r>
            <w:r w:rsidR="00476137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3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贵州省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 xml:space="preserve">贵阳市、黔南州（都匀） </w:t>
            </w:r>
            <w:r w:rsidR="00476137">
              <w:rPr>
                <w:rFonts w:asciiTheme="minorEastAsia" w:eastAsiaTheme="minorEastAsia" w:hAnsiTheme="minorEastAsia" w:hint="eastAsia"/>
              </w:rPr>
              <w:t>、遵义市、六盘水市、</w:t>
            </w:r>
            <w:r w:rsidRPr="002A5D67">
              <w:rPr>
                <w:rFonts w:asciiTheme="minorEastAsia" w:eastAsiaTheme="minorEastAsia" w:hAnsiTheme="minorEastAsia" w:hint="eastAsia"/>
              </w:rPr>
              <w:t>毕节市、铜仁市、黔东南州（凯里）、黔西南州（兴义）</w:t>
            </w:r>
            <w:r w:rsidR="008C7156">
              <w:rPr>
                <w:rFonts w:asciiTheme="minorEastAsia" w:eastAsiaTheme="minorEastAsia" w:hAnsiTheme="minorEastAsia" w:hint="eastAsia"/>
              </w:rPr>
              <w:t>、</w:t>
            </w:r>
            <w:r w:rsidR="008C7156">
              <w:rPr>
                <w:rFonts w:asciiTheme="minorEastAsia" w:eastAsiaTheme="minorEastAsia" w:hAnsiTheme="minorEastAsia"/>
              </w:rPr>
              <w:t>安顺市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云南省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昆明市、楚雄市 、玉溪市、保山市、文山市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大理市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67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西藏自治区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拉萨市</w:t>
            </w:r>
          </w:p>
        </w:tc>
      </w:tr>
      <w:tr w:rsidR="00F92EF2" w:rsidRPr="002A5D67" w:rsidTr="0024618B">
        <w:trPr>
          <w:trHeight w:val="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3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陕西省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西安市（部分线路）、宝鸡市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Pr="002A5D67">
              <w:rPr>
                <w:rFonts w:asciiTheme="minorEastAsia" w:eastAsiaTheme="minorEastAsia" w:hAnsiTheme="minorEastAsia" w:hint="eastAsia"/>
              </w:rPr>
              <w:t>、咸阳市、铜川市、渭南市、延安市</w:t>
            </w:r>
            <w:r w:rsidR="00476137">
              <w:rPr>
                <w:rFonts w:asciiTheme="minorEastAsia" w:eastAsiaTheme="minorEastAsia" w:hAnsiTheme="minorEastAsia" w:hint="eastAsia"/>
              </w:rPr>
              <w:t>、汉中市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="0047613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榆林市、杨凌市</w:t>
            </w:r>
            <w:r w:rsidR="008C7156">
              <w:rPr>
                <w:rFonts w:asciiTheme="minorEastAsia" w:eastAsiaTheme="minorEastAsia" w:hAnsiTheme="minorEastAsia" w:hint="eastAsia"/>
              </w:rPr>
              <w:t>、</w:t>
            </w:r>
            <w:r w:rsidR="008C7156">
              <w:rPr>
                <w:rFonts w:asciiTheme="minorEastAsia" w:eastAsiaTheme="minorEastAsia" w:hAnsiTheme="minorEastAsia"/>
              </w:rPr>
              <w:t>韩城市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甘肃省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武威市、张掖市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、</w:t>
            </w:r>
            <w:r w:rsidR="00FB1181" w:rsidRPr="002A5D67">
              <w:rPr>
                <w:rFonts w:asciiTheme="minorEastAsia" w:eastAsiaTheme="minorEastAsia" w:hAnsiTheme="minorEastAsia"/>
              </w:rPr>
              <w:t>兰州市、白银市、华亭</w:t>
            </w:r>
            <w:r w:rsidR="00FB1181" w:rsidRPr="002A5D67">
              <w:rPr>
                <w:rFonts w:asciiTheme="minorEastAsia" w:eastAsiaTheme="minorEastAsia" w:hAnsiTheme="minorEastAsia" w:hint="eastAsia"/>
              </w:rPr>
              <w:t>市</w:t>
            </w:r>
            <w:r w:rsidR="00476137">
              <w:rPr>
                <w:rFonts w:asciiTheme="minorEastAsia" w:eastAsiaTheme="minorEastAsia" w:hAnsiTheme="minorEastAsia" w:hint="eastAsia"/>
              </w:rPr>
              <w:t>、金昌市</w:t>
            </w:r>
            <w:r w:rsidR="00476137">
              <w:rPr>
                <w:rFonts w:asciiTheme="minorEastAsia" w:eastAsiaTheme="minorEastAsia" w:hAnsiTheme="minorEastAsia"/>
              </w:rPr>
              <w:t>、酒泉市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="00476137">
              <w:rPr>
                <w:rFonts w:asciiTheme="minorEastAsia" w:eastAsiaTheme="minorEastAsia" w:hAnsiTheme="minorEastAsia"/>
              </w:rPr>
              <w:t>、平凉市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青海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西宁市、海东市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F92EF2" w:rsidRPr="002A5D67" w:rsidTr="0024618B">
        <w:trPr>
          <w:trHeight w:val="253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宁夏回族自治</w:t>
            </w:r>
            <w:r w:rsidR="0024618B" w:rsidRPr="002A5D67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1204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F039E8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银川市、固原市</w:t>
            </w:r>
          </w:p>
        </w:tc>
      </w:tr>
      <w:tr w:rsidR="00F92EF2" w:rsidRPr="002A5D67" w:rsidTr="0024618B">
        <w:trPr>
          <w:trHeight w:val="5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76137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476137" w:rsidRPr="002A5D67" w:rsidRDefault="00476137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新疆</w:t>
            </w:r>
            <w:r>
              <w:rPr>
                <w:rFonts w:asciiTheme="minorEastAsia" w:eastAsiaTheme="minorEastAsia" w:hAnsiTheme="minorEastAsia"/>
              </w:rPr>
              <w:t>自治区</w:t>
            </w:r>
          </w:p>
        </w:tc>
        <w:tc>
          <w:tcPr>
            <w:tcW w:w="1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2A5D67" w:rsidRDefault="00476137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乌鲁木齐市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（部分线路）</w:t>
            </w:r>
            <w:r w:rsidR="008C7156">
              <w:rPr>
                <w:rFonts w:asciiTheme="minorEastAsia" w:eastAsiaTheme="minorEastAsia" w:hAnsiTheme="minorEastAsia" w:hint="eastAsia"/>
              </w:rPr>
              <w:t>、</w:t>
            </w:r>
            <w:r w:rsidR="008C7156" w:rsidRPr="002A5D67">
              <w:rPr>
                <w:rFonts w:asciiTheme="minorEastAsia" w:eastAsiaTheme="minorEastAsia" w:hAnsiTheme="minorEastAsia" w:hint="eastAsia"/>
              </w:rPr>
              <w:t>克拉玛依</w:t>
            </w:r>
          </w:p>
        </w:tc>
      </w:tr>
      <w:tr w:rsidR="00F92EF2" w:rsidRPr="002A5D67" w:rsidTr="0024618B">
        <w:trPr>
          <w:trHeight w:val="25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039E8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新疆生产建设</w:t>
            </w:r>
            <w:r w:rsidR="0024618B" w:rsidRPr="002A5D67">
              <w:rPr>
                <w:rFonts w:asciiTheme="minorEastAsia" w:eastAsiaTheme="minorEastAsia" w:hAnsiTheme="minorEastAsia" w:hint="eastAsia"/>
              </w:rPr>
              <w:t>兵团</w:t>
            </w:r>
          </w:p>
        </w:tc>
        <w:tc>
          <w:tcPr>
            <w:tcW w:w="1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4067EC" w:rsidRPr="008C7156" w:rsidRDefault="0024618B" w:rsidP="008C7156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新疆兵团</w:t>
            </w:r>
            <w:r w:rsidRPr="002A5D67">
              <w:rPr>
                <w:rFonts w:asciiTheme="minorEastAsia" w:eastAsiaTheme="minorEastAsia" w:hAnsiTheme="minorEastAsia"/>
              </w:rPr>
              <w:t xml:space="preserve">一师 </w:t>
            </w:r>
            <w:r w:rsidRPr="002A5D67">
              <w:rPr>
                <w:rFonts w:asciiTheme="minorEastAsia" w:eastAsiaTheme="minorEastAsia" w:hAnsiTheme="minorEastAsia" w:hint="eastAsia"/>
              </w:rPr>
              <w:t>阿拉尔市</w:t>
            </w:r>
            <w:r w:rsidRPr="002A5D67">
              <w:rPr>
                <w:rFonts w:asciiTheme="minorEastAsia" w:eastAsiaTheme="minorEastAsia" w:hAnsiTheme="minorEastAsia"/>
              </w:rPr>
              <w:t>、</w:t>
            </w:r>
            <w:r w:rsidRPr="002A5D67">
              <w:rPr>
                <w:rFonts w:asciiTheme="minorEastAsia" w:eastAsiaTheme="minorEastAsia" w:hAnsiTheme="minorEastAsia" w:hint="eastAsia"/>
              </w:rPr>
              <w:t>新疆兵团十</w:t>
            </w:r>
            <w:r w:rsidRPr="002A5D67">
              <w:rPr>
                <w:rFonts w:asciiTheme="minorEastAsia" w:eastAsiaTheme="minorEastAsia" w:hAnsiTheme="minorEastAsia"/>
              </w:rPr>
              <w:t xml:space="preserve">师 </w:t>
            </w:r>
            <w:r w:rsidRPr="002A5D67">
              <w:rPr>
                <w:rFonts w:asciiTheme="minorEastAsia" w:eastAsiaTheme="minorEastAsia" w:hAnsiTheme="minorEastAsia" w:hint="eastAsia"/>
              </w:rPr>
              <w:t>北屯市、新疆兵团十二</w:t>
            </w:r>
            <w:r w:rsidRPr="002A5D67">
              <w:rPr>
                <w:rFonts w:asciiTheme="minorEastAsia" w:eastAsiaTheme="minorEastAsia" w:hAnsiTheme="minorEastAsia"/>
              </w:rPr>
              <w:t>师</w:t>
            </w:r>
            <w:r w:rsidR="00476137">
              <w:rPr>
                <w:rFonts w:asciiTheme="minorEastAsia" w:eastAsiaTheme="minorEastAsia" w:hAnsiTheme="minorEastAsia" w:hint="eastAsia"/>
              </w:rPr>
              <w:t>、</w:t>
            </w:r>
            <w:r w:rsidR="00476137">
              <w:rPr>
                <w:rFonts w:asciiTheme="minorEastAsia" w:eastAsiaTheme="minorEastAsia" w:hAnsiTheme="minorEastAsia"/>
              </w:rPr>
              <w:t>新疆兵团第十三师（</w:t>
            </w:r>
            <w:r w:rsidR="00476137">
              <w:rPr>
                <w:rFonts w:asciiTheme="minorEastAsia" w:eastAsiaTheme="minorEastAsia" w:hAnsiTheme="minorEastAsia" w:hint="eastAsia"/>
              </w:rPr>
              <w:t>哈密</w:t>
            </w:r>
            <w:r w:rsidR="00476137">
              <w:rPr>
                <w:rFonts w:asciiTheme="minorEastAsia" w:eastAsiaTheme="minorEastAsia" w:hAnsiTheme="minorEastAsia"/>
              </w:rPr>
              <w:t>地区）</w:t>
            </w:r>
          </w:p>
        </w:tc>
      </w:tr>
      <w:tr w:rsidR="0024618B" w:rsidRPr="002A5D67" w:rsidTr="0024618B">
        <w:trPr>
          <w:trHeight w:val="250"/>
        </w:trPr>
        <w:tc>
          <w:tcPr>
            <w:tcW w:w="18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24618B" w:rsidRPr="002A5D67" w:rsidRDefault="00F21A51">
            <w:pPr>
              <w:spacing w:line="239" w:lineRule="exact"/>
              <w:ind w:left="12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特别行政区</w:t>
            </w:r>
          </w:p>
        </w:tc>
        <w:tc>
          <w:tcPr>
            <w:tcW w:w="120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bottom"/>
          </w:tcPr>
          <w:p w:rsidR="0024618B" w:rsidRPr="002A5D67" w:rsidRDefault="00F21A51" w:rsidP="00FB1181">
            <w:pPr>
              <w:spacing w:line="239" w:lineRule="exact"/>
              <w:ind w:left="80"/>
              <w:jc w:val="left"/>
              <w:rPr>
                <w:rFonts w:asciiTheme="minorEastAsia" w:eastAsiaTheme="minorEastAsia" w:hAnsiTheme="minorEastAsia"/>
              </w:rPr>
            </w:pPr>
            <w:r w:rsidRPr="002A5D67">
              <w:rPr>
                <w:rFonts w:asciiTheme="minorEastAsia" w:eastAsiaTheme="minorEastAsia" w:hAnsiTheme="minorEastAsia" w:hint="eastAsia"/>
              </w:rPr>
              <w:t>澳门</w:t>
            </w:r>
          </w:p>
        </w:tc>
      </w:tr>
      <w:tr w:rsidR="00F92EF2" w:rsidRPr="002A5D67" w:rsidTr="0024618B">
        <w:trPr>
          <w:trHeight w:val="52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:rsidR="00F92EF2" w:rsidRPr="002A5D67" w:rsidRDefault="00F92EF2">
            <w:pPr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</w:tbl>
    <w:p w:rsidR="00F92EF2" w:rsidRPr="002A5D67" w:rsidRDefault="00F039E8">
      <w:pPr>
        <w:spacing w:line="238" w:lineRule="auto"/>
        <w:jc w:val="left"/>
        <w:rPr>
          <w:rFonts w:asciiTheme="minorEastAsia" w:eastAsiaTheme="minorEastAsia" w:hAnsiTheme="minorEastAsia"/>
          <w:sz w:val="24"/>
        </w:rPr>
      </w:pPr>
      <w:r w:rsidRPr="002A5D67">
        <w:rPr>
          <w:rFonts w:asciiTheme="minorEastAsia" w:eastAsiaTheme="minorEastAsia" w:hAnsiTheme="minorEastAsia"/>
          <w:sz w:val="24"/>
        </w:rPr>
        <w:cr/>
      </w:r>
      <w:r w:rsidRPr="002A5D67">
        <w:rPr>
          <w:rFonts w:asciiTheme="minorEastAsia" w:eastAsiaTheme="minorEastAsia" w:hAnsiTheme="minorEastAsia" w:hint="eastAsia"/>
          <w:sz w:val="24"/>
        </w:rPr>
        <w:t>备注：具体线路以当地运营企业公布为准，其中长春、南京、无锡、苏州、南宁、昆明</w:t>
      </w:r>
      <w:r w:rsidR="00C94A1C">
        <w:rPr>
          <w:rFonts w:asciiTheme="minorEastAsia" w:eastAsiaTheme="minorEastAsia" w:hAnsiTheme="minorEastAsia" w:hint="eastAsia"/>
          <w:sz w:val="24"/>
        </w:rPr>
        <w:t>、</w:t>
      </w:r>
      <w:r w:rsidR="00C94A1C">
        <w:rPr>
          <w:rFonts w:asciiTheme="minorEastAsia" w:eastAsiaTheme="minorEastAsia" w:hAnsiTheme="minorEastAsia"/>
          <w:sz w:val="24"/>
        </w:rPr>
        <w:t>北京</w:t>
      </w:r>
      <w:r w:rsidRPr="002A5D67">
        <w:rPr>
          <w:rFonts w:asciiTheme="minorEastAsia" w:eastAsiaTheme="minorEastAsia" w:hAnsiTheme="minorEastAsia" w:hint="eastAsia"/>
          <w:sz w:val="24"/>
        </w:rPr>
        <w:t>地铁支持互联互通刷卡</w:t>
      </w:r>
    </w:p>
    <w:sectPr w:rsidR="00F92EF2" w:rsidRPr="002A5D67">
      <w:pgSz w:w="16840" w:h="11906" w:orient="landscape"/>
      <w:pgMar w:top="1440" w:right="1500" w:bottom="1440" w:left="1440" w:header="720" w:footer="720" w:gutter="0"/>
      <w:cols w:space="720" w:equalWidth="0">
        <w:col w:w="13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5F" w:rsidRDefault="007F3B5F" w:rsidP="00FC308A">
      <w:r>
        <w:separator/>
      </w:r>
    </w:p>
  </w:endnote>
  <w:endnote w:type="continuationSeparator" w:id="0">
    <w:p w:rsidR="007F3B5F" w:rsidRDefault="007F3B5F" w:rsidP="00F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5F" w:rsidRDefault="007F3B5F" w:rsidP="00FC308A">
      <w:r>
        <w:separator/>
      </w:r>
    </w:p>
  </w:footnote>
  <w:footnote w:type="continuationSeparator" w:id="0">
    <w:p w:rsidR="007F3B5F" w:rsidRDefault="007F3B5F" w:rsidP="00FC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618B"/>
    <w:rsid w:val="002A5D67"/>
    <w:rsid w:val="002B5772"/>
    <w:rsid w:val="004067EC"/>
    <w:rsid w:val="00476137"/>
    <w:rsid w:val="00691C06"/>
    <w:rsid w:val="007107B6"/>
    <w:rsid w:val="007F3B5F"/>
    <w:rsid w:val="008C7156"/>
    <w:rsid w:val="00933E2D"/>
    <w:rsid w:val="00950A41"/>
    <w:rsid w:val="009B51B9"/>
    <w:rsid w:val="00B15868"/>
    <w:rsid w:val="00B25484"/>
    <w:rsid w:val="00B81817"/>
    <w:rsid w:val="00C94A1C"/>
    <w:rsid w:val="00D30096"/>
    <w:rsid w:val="00F039E8"/>
    <w:rsid w:val="00F21A51"/>
    <w:rsid w:val="00F92EF2"/>
    <w:rsid w:val="00FB1181"/>
    <w:rsid w:val="00FC308A"/>
    <w:rsid w:val="342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C79F33-1600-4099-B94C-F1A7DDF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0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08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67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67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郁小华</cp:lastModifiedBy>
  <cp:revision>15</cp:revision>
  <cp:lastPrinted>2018-03-12T05:15:00Z</cp:lastPrinted>
  <dcterms:created xsi:type="dcterms:W3CDTF">2017-09-29T01:52:00Z</dcterms:created>
  <dcterms:modified xsi:type="dcterms:W3CDTF">2018-03-16T01:47:00Z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